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27" w:rsidRPr="00886359" w:rsidRDefault="000B7427" w:rsidP="000B7427">
      <w:pPr>
        <w:spacing w:line="295" w:lineRule="atLeast"/>
        <w:rPr>
          <w:rFonts w:ascii="Helvetica" w:eastAsia="Times New Roman" w:hAnsi="Helvetica" w:cs="Helvetica"/>
          <w:vanish/>
          <w:color w:val="333333"/>
          <w:sz w:val="21"/>
          <w:szCs w:val="21"/>
        </w:rPr>
      </w:pPr>
    </w:p>
    <w:tbl>
      <w:tblPr>
        <w:tblW w:w="114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1"/>
        <w:gridCol w:w="6404"/>
      </w:tblGrid>
      <w:tr w:rsidR="000B7427" w:rsidRPr="00886359" w:rsidTr="00AB2E66">
        <w:tc>
          <w:tcPr>
            <w:tcW w:w="0" w:type="auto"/>
            <w:shd w:val="clear" w:color="auto" w:fill="auto"/>
            <w:vAlign w:val="center"/>
            <w:hideMark/>
          </w:tcPr>
          <w:p w:rsidR="000B7427" w:rsidRPr="00886359" w:rsidRDefault="000B7427" w:rsidP="00AB2E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69285" cy="4436745"/>
                  <wp:effectExtent l="19050" t="0" r="0" b="0"/>
                  <wp:docPr id="1" name="Рисунок 1" descr="Активная лексика иностранного студента: от слова к текс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ктивная лексика иностранного студента: от слова к текс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285" cy="443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5" w:type="dxa"/>
            <w:shd w:val="clear" w:color="auto" w:fill="auto"/>
            <w:vAlign w:val="center"/>
            <w:hideMark/>
          </w:tcPr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Гербик, Л. Ф. Активная лексика иностранного студента: от слова к тексту : </w:t>
            </w:r>
            <w:proofErr w:type="spell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пособие по рус. яз. для </w:t>
            </w:r>
            <w:proofErr w:type="spell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учащихся. Ч. 1: А - В / Л. Ф. Гербик, О. Б. </w:t>
            </w:r>
            <w:proofErr w:type="spell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Карань</w:t>
            </w:r>
            <w:proofErr w:type="spell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. - Минск</w:t>
            </w:r>
            <w:proofErr w:type="gram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Колорград</w:t>
            </w:r>
            <w:proofErr w:type="spell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, 2016.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пособие построено таким образом, чтобы учащиеся с различным уровнем языковой подготовки могли выполнять задания различных уровней сложности. При этом одни задания могут выполняться для корректировки и систематизации имеющихся знаний, другие – для получения новой информации.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 по данному учебно-методическому пособию нацелена на формирование активного и пассивного словаря студента. Слова, предлагаемые для детального изучения, – это общеупотребительная лексика, необходимая в учебном процессе. Каждая словарная статья включает в себя сведения об изучаемом слове и однокоренных словах, в число которых входят видовые пары глаголов, отглагольные существительные и т.д. Даётся толкование слова (указываются не все значения, но наиболее важные), приведены примеры употребления слов в речи, показаны наиболее частотные словосочетания, устойчивые выражения. </w:t>
            </w:r>
            <w:proofErr w:type="spellStart"/>
            <w:proofErr w:type="gramStart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хема</w:t>
            </w:r>
            <w:proofErr w:type="spellEnd"/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построена таким образом, чтобы изучаемое слово предстало в упражнениях, заданиях, текстах, раскрывающих  лексико-грамматический потенциал изучаемого слова. В качестве заданий предлагается заполнить грамматические таблицы, выполнить упражнения, прочитать и прокомментировать тексты, сделать прямой и обратный перевод небольших текстов; послушать и выучить известные стихотворные произведения, песни. </w:t>
            </w:r>
          </w:p>
          <w:p w:rsidR="000B7427" w:rsidRPr="00886359" w:rsidRDefault="000B7427" w:rsidP="005132CD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0B7427" w:rsidRPr="00886359" w:rsidRDefault="000B7427" w:rsidP="000B7427">
      <w:pPr>
        <w:spacing w:line="295" w:lineRule="atLeast"/>
        <w:rPr>
          <w:rFonts w:ascii="Helvetica" w:eastAsia="Times New Roman" w:hAnsi="Helvetica" w:cs="Helvetica"/>
          <w:vanish/>
          <w:color w:val="333333"/>
          <w:sz w:val="21"/>
          <w:szCs w:val="21"/>
        </w:rPr>
      </w:pPr>
    </w:p>
    <w:tbl>
      <w:tblPr>
        <w:tblW w:w="114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2"/>
        <w:gridCol w:w="4413"/>
      </w:tblGrid>
      <w:tr w:rsidR="000B7427" w:rsidRPr="00886359" w:rsidTr="00AB2E66">
        <w:tc>
          <w:tcPr>
            <w:tcW w:w="7985" w:type="dxa"/>
            <w:shd w:val="clear" w:color="auto" w:fill="auto"/>
            <w:vAlign w:val="center"/>
            <w:hideMark/>
          </w:tcPr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Дорогие друзья, это учебно-методическое пособие предназначено для тех, кто изучает русский язык как иностранный. 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Есть много способов изучить иностранный язык. Мы предлагаем такой путь: </w:t>
            </w:r>
            <w:r w:rsidRPr="00886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слово → значение (значения) → грамматические формы → сочетаемость слова с другими словами → однокоренные слова → употребление в речи → сравнение  изучаемого русского слова с аналогичным словом родного языка. 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Как правило, слово имеет не одно значение, а несколько значений. Интересно, что у слов, обозначающих «одно и то же» в различных языках, очень редко совпадают все значения, т.е. «одинаковые» слова употребляются всё-таки не совсем одинаково – по-разному сочетаются с другими словами в тексте, имеют различные оттенки значения. Вся эта информация очень важна для преподавателя русского языка, а также для переводчика. Принцип отбора слов для детального изучения  – частотность, принцип подачи – значения, грамматические формы, лексическая сочетаемость, парадигматические характеристики.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качестве примеров  употреблений слов мы во  многих случаях   приводим разговорные фразы. Такие фразы нечасто можно встреть в учебниках, но, поскольку  они употребляются в обычной разговорной речи, знать и понимать их нужно и важно. </w:t>
            </w: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Учебно-методическое  пособие построено таким образом, чтобы учащиеся с различным уровнем языковой подготовки могли выполнять задания различных уровней сложности. При этом одни задания могут выполняться для корректировки и систематизации имеющихся знаний, другие – для получения новой информации.</w:t>
            </w:r>
          </w:p>
        </w:tc>
        <w:tc>
          <w:tcPr>
            <w:tcW w:w="3404" w:type="dxa"/>
            <w:shd w:val="clear" w:color="auto" w:fill="auto"/>
            <w:vAlign w:val="center"/>
            <w:hideMark/>
          </w:tcPr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64155" cy="2390140"/>
                  <wp:effectExtent l="19050" t="0" r="0" b="0"/>
                  <wp:docPr id="2" name="Рисунок 2" descr="http://w3.bsu.by/images/pictures/alis/herbik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3.bsu.by/images/pictures/alis/herbik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155" cy="239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427" w:rsidRPr="00886359" w:rsidRDefault="000B7427" w:rsidP="00AB2E66">
            <w:pPr>
              <w:spacing w:before="196" w:after="196" w:line="262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Гербик Людмила Францевна</w:t>
            </w: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br/>
              <w:t>кандидат филологических наук, доцент кафедры прикладной лингвистики</w:t>
            </w:r>
          </w:p>
        </w:tc>
      </w:tr>
    </w:tbl>
    <w:p w:rsidR="000B7427" w:rsidRPr="00886359" w:rsidRDefault="000B7427" w:rsidP="000B7427">
      <w:pPr>
        <w:spacing w:line="295" w:lineRule="atLeast"/>
        <w:rPr>
          <w:rFonts w:ascii="Helvetica" w:eastAsia="Times New Roman" w:hAnsi="Helvetica" w:cs="Helvetica"/>
          <w:vanish/>
          <w:color w:val="333333"/>
          <w:sz w:val="21"/>
          <w:szCs w:val="21"/>
        </w:rPr>
      </w:pPr>
    </w:p>
    <w:tbl>
      <w:tblPr>
        <w:tblW w:w="114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6"/>
        <w:gridCol w:w="7479"/>
      </w:tblGrid>
      <w:tr w:rsidR="000B7427" w:rsidRPr="00886359" w:rsidTr="00AB2E66">
        <w:tc>
          <w:tcPr>
            <w:tcW w:w="3976" w:type="dxa"/>
            <w:shd w:val="clear" w:color="auto" w:fill="auto"/>
            <w:vAlign w:val="center"/>
            <w:hideMark/>
          </w:tcPr>
          <w:p w:rsidR="000B7427" w:rsidRPr="00886359" w:rsidRDefault="000B7427" w:rsidP="00AB2E66">
            <w:pPr>
              <w:spacing w:before="196" w:after="196" w:line="262" w:lineRule="atLeast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noProof/>
                <w:sz w:val="23"/>
                <w:szCs w:val="23"/>
              </w:rPr>
              <w:drawing>
                <wp:inline distT="0" distB="0" distL="0" distR="0">
                  <wp:extent cx="1143000" cy="1527175"/>
                  <wp:effectExtent l="19050" t="0" r="0" b="0"/>
                  <wp:docPr id="3" name="Рисунок 3" descr="Карань Ольга Борисов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ань Ольга Борисов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br/>
            </w: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br/>
            </w: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br/>
            </w:r>
            <w:proofErr w:type="spellStart"/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Карань</w:t>
            </w:r>
            <w:proofErr w:type="spellEnd"/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 xml:space="preserve"> Ольга Борисовна</w:t>
            </w:r>
            <w:r w:rsidRPr="00886359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br/>
              <w:t>преподаватель кафедры прикладной лингвистики</w:t>
            </w:r>
          </w:p>
          <w:p w:rsidR="000B7427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Словарная статья</w:t>
            </w: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представляет собой относительно законченный учебный блок; информация каждой словарной статьи может использоваться во время аудиторных и самостоятельных занятий полностью или фрагментарно.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Комментарии</w:t>
            </w: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содержат информацию для тех, кто уже хорошо владеет русским языком и желает получить дополнительную информацию, выходящую за рамки обязательной программы по РКИ.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Особое задание – </w:t>
            </w:r>
            <w:r w:rsidRPr="00886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художественное чтение, разучивание стихов и песен.</w:t>
            </w: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Мы включили в данное учебно-методическое пособие такие известные стихи и песни,  которые можно легко найти в интернете. 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Работая по данному учебно-методическому  пособию, вы можете стать его соавторами и в дальнейшем использовать в педагогической или переводческой практике. Что значит стать соавтором в данном случае? </w:t>
            </w:r>
            <w:proofErr w:type="gramStart"/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Это значит дополнить пособие своими собственными примерами, комментариями, текстами, рассказать, в чём обнаруживается сходство и различие слов в родном и изучаемом языках.</w:t>
            </w:r>
            <w:proofErr w:type="gramEnd"/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Надеемся, что задания такого рода сделают работу по изучению русского языка интересной, увлекательной и полезной.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Желаем творческих успехов!</w:t>
            </w:r>
          </w:p>
          <w:p w:rsidR="000B7427" w:rsidRPr="00886359" w:rsidRDefault="000B7427" w:rsidP="00AB2E66">
            <w:pPr>
              <w:spacing w:after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59">
              <w:rPr>
                <w:rFonts w:ascii="Times New Roman" w:eastAsia="Times New Roman" w:hAnsi="Times New Roman" w:cs="Times New Roman"/>
                <w:sz w:val="24"/>
                <w:szCs w:val="24"/>
              </w:rPr>
              <w:t>     </w:t>
            </w:r>
          </w:p>
        </w:tc>
      </w:tr>
    </w:tbl>
    <w:p w:rsidR="00000000" w:rsidRDefault="005132CD"/>
    <w:sectPr w:rsidR="00000000" w:rsidSect="005132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7427"/>
    <w:rsid w:val="000B7427"/>
    <w:rsid w:val="0051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7427"/>
  </w:style>
  <w:style w:type="character" w:styleId="a3">
    <w:name w:val="Hyperlink"/>
    <w:basedOn w:val="a0"/>
    <w:uiPriority w:val="99"/>
    <w:unhideWhenUsed/>
    <w:rsid w:val="000B742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42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132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</dc:creator>
  <cp:keywords/>
  <dc:description/>
  <cp:lastModifiedBy>Phi</cp:lastModifiedBy>
  <cp:revision>3</cp:revision>
  <dcterms:created xsi:type="dcterms:W3CDTF">2017-01-10T12:14:00Z</dcterms:created>
  <dcterms:modified xsi:type="dcterms:W3CDTF">2017-01-10T12:23:00Z</dcterms:modified>
</cp:coreProperties>
</file>